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80"/>
        <w:gridCol w:w="7745"/>
      </w:tblGrid>
      <w:tr w:rsidR="003D326A" w:rsidRPr="003D326A" w:rsidTr="003D326A">
        <w:trPr>
          <w:trHeight w:val="1890"/>
          <w:tblCellSpacing w:w="0" w:type="dxa"/>
        </w:trPr>
        <w:tc>
          <w:tcPr>
            <w:tcW w:w="5100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b/>
                <w:bCs/>
                <w:color w:val="493E24"/>
                <w:sz w:val="20"/>
                <w:lang w:eastAsia="ru-RU"/>
              </w:rPr>
              <w:t>Рассмотрено и принято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</w:tc>
        <w:tc>
          <w:tcPr>
            <w:tcW w:w="5280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b/>
                <w:bCs/>
                <w:color w:val="493E24"/>
                <w:sz w:val="20"/>
                <w:lang w:eastAsia="ru-RU"/>
              </w:rPr>
              <w:t> УТВЕРЖДАЮ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Директор МБОУ СОШ № 35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______________ А.В. Маслов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Приказ от «</w:t>
            </w: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u w:val="single"/>
                <w:lang w:eastAsia="ru-RU"/>
              </w:rPr>
              <w:t>19</w:t>
            </w: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 </w:t>
            </w: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u w:val="single"/>
                <w:lang w:eastAsia="ru-RU"/>
              </w:rPr>
              <w:t>11.2013</w:t>
            </w: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№454</w:t>
            </w:r>
          </w:p>
        </w:tc>
      </w:tr>
    </w:tbl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Порядок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привлечения и расходования безвозмездных поступлений от физических и юридических лиц, в том числе добровольных (благотворительных)</w:t>
      </w:r>
      <w:r w:rsidRPr="003D326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br/>
      </w: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пожертвований в МБОУ СОШ № 35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38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1.      Общие положения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1.1.                 Порядок привлечения и расходования безвозмездных поступлений от физических и юридических лиц, в том числе добровольных (благотворительных)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 xml:space="preserve">пожертвований (далее - Порядок) в муниципальном бюджетном образовательном учреждении муниципального образования «Город Архангельск» «Средняя общеобразовательная школа № 35»  г. Архангельска (далее  -  образовательное  учреждение) разработан в соответствии </w:t>
      </w:r>
      <w:proofErr w:type="gram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с</w:t>
      </w:r>
      <w:proofErr w:type="gram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: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  Конституцией РФ;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  Гражданским кодексом РФ (ст. 582);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  Федеральным Законом РФ  № 135 от 11 августа 1995 года «О благотворительной деятельности и благотворительных организациях»,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  Уставом.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3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1.2.Настоящий Порядок разработан в целях: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правовой защиты участников образовательного процесса, упорядочения деятельности по формированию и использованию безвозмездных поступлений от физических и юридических лиц, в том числе добровольных (благотворительных) пожертвований;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эффективного использования этих средств;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создания дополнительных условий для развития материально-технической базы, обеспечивающей образовательный процесс,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организацию досуга и отдыха детей.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1.3.        Источники финансирования образовательного учреждения, предусмотренные настоящим Порядком, являются дополнительными к основному источнику.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1.4.          Безвозмездные поступления от физических и юридических лиц, в том числе добровольные (благотворительные) пожертвования могут быть привлечены образовательным учреждением в соответствии с Уставом, с соблюдения всех условий установленных настоящим Порядком и действующим законодательством РФ.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1.5.          Привлечение в образовательное учреждение безвозмездных поступлений от физических и юридических лиц, в том числе добровольные (благотворительные) пожертвования - это право, а не обязанность учреждения.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1.6.                 Настоящий Порядок регулирует процедуру привлечения и расходования безвозмездных поступлений от физических и юридических лиц, в том числе добровольные (благотворительные) пожертвования образовательным учреждением.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1.7. Добровольными (благотворительными) пожертвованиями физических и юридических лиц (далее - добровольные пожертвования) является добровольная передача имущества, в том числе денежных средств физическими и юридическими лицами образовательному учреждению в общеполезных целях, осуществляемая на основе договора пожертвования.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1.8. При пожертвовании образовательному учреждению такими целями могут быть как цели, полезные для образовательного учреждения в целом, так и приносящие пользу отдельным направлениям уставной деятельности учреждения.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1.9. Добровольные пожертвования могут привлекаться от физических лиц и юридических лиц независимо от организационно-правовой формы, являющихся Благотворителями.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1.10. Благотворители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- лица, осуществляющие благотворительные пожертвования в формах: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бескорыстного (безвозмездного или на льготных условиях) выполнения работ, предоставления услуг.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1.11. Основным принципом привлечения добровольных пожертвований образовательным учреждением является добровольность их внесения физическими и юридическими лицами, в том числе родителями (законными представителями) обучающихся.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1.12. Порядок привлечения и расходования добровольных пожертвований принимается на общем собрании работников, согласовывается с Советом Учреждения и профсоюзным комитетом.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2. Порядок привлечения добровольных пожертвований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2.1.1. Добровольное пожертвование – это добрая воля Благотворителя, который вправе определять цели и порядок использования своих пожертвований.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2.1.2. Решение о необходимости привлечения добровольных пожертвований, целевых взносов родителями (законными представителями) обучающихся принимается Советом Учреждения с указанием цели их привлечения. Ответственное лицо Совета Учреждения представляет расчеты предполагаемых расходов и финансовых средств, необходимых для осуществления вышеуказанных целей.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2.1.3. Размер и предмет добровольного пожертвования определяется каждым из Благотворителей самостоятельно.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2.1.4. Информация о привлечении добровольных пожертвований может доводиться до физических и юридических лиц путем их оповещения: родителей (законных представителей) на родительских собраниях, через средства массовой информации, в форме персональных писем к руководителям организаций и индивидуальным предпринимателям, а также иными способами.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2.1.5. При обращении за добровольными пожертвованиями образовательное учреждение обязано проинформировать физическое или юридическое лицо о целях привлечения добровольных пожертвований.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2.1.6. Физические или юридические лица вправе обращаться в образовательное учреждение с предложениями о направлении добровольных пожертвований на конкретно указанные цели.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2.1.7. </w:t>
      </w: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На принятие пожертвования не требуется чьего-либо разрешения или согласия.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3. Порядок приёма добровольных пожертвований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3.1.1. Добровольные пожертвования осуществляются Благотворителем самостоятельно: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путем перечисления денежных средств через банк на счёт образовательного учреждения, где в графе «Назначение платежа» необходимо указать цель благотворительности и ссылку на номер Договора о добровольном пожертвовании (далее – Договор);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через кассу МБОУ СОШ № 35 по квитанции строгой отчетности по форме ОКУД 0504510 с уточнением цели благотворительности и ссылку на номер Договора, с последующей сдачей данных денежных средств на лицевой счет образовательного учреждения.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3.1.2. Добровольные пожертвования осуществляются после заключения Договора, между Благотворителем и образовательным учреждением, являющимся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Благополучателем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, с четким указанием в «Предмете договора», на какие цели будет использована благотворительность.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3.1.3. Договор заключается в 2-х экземплярах, один экземпляр остается у Благотворителя, другой экземпляр хранится в образовательном учреждении.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3.1.4. К Договору прилагается «Смета планируемых расходов (добровольных, благотворительных) средств» (далее - Смета), согласованная на Совете Учреждения и утвержденная руководителем образовательного учреждения. Смета необходима особенно в том случае, когда целей расходования добровольных пожертвований несколько. В смете должны быть перечислены все направления, на которые планируется расходовать добровольные пожертвования с указанием суммы и периода (месяц, квартал, полугодие, год).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3.1.5. Благотворитель может выбрать и оплатить в качестве добровольного пожертвования только определенные пункты расходов по Смете.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3.1.6. Иное движимое имущество оформляется Договором и актом приема-передачи, который является приложением к Договору, как его неотъемлемая часть (или передаётся на основании письменного заявления передающего лица по акту приёма-передачи).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3.1.7. Образовательное учреждение осуществляет постановку на бухгалтерский учет имущества, полученного от Благотворителей в виде материальных ценностей.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4. Порядок расходования добровольных пожертвований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4.1. Добровольные пожертвования являются собственными (дополнительными) к основному источнику доходами образовательного учреждения.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4.2. Образовательному учреждению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пожертвования.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4.3. Расходование привлечённых в виде добровольных пожертвований средств должно производиться строго в соответствии с целевым назначением.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4.4. Использование привлечённых средств должно осуществляться на основании утверждённой сметы доходов и расходов, договоров,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4.5. Не допускается направление добровольных пожертвований на увеличение фонда заработной платы работников образовательного учреждения, оказание им материальной помощи.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4.6. 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 и не препятствует текущей деятельности получателя.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4.7. Распоряжение добровольными пожертвованиями осуществляет руководитель образовательного учреждения в строгом соответствии с их объявленным целевым назначением по согласованию с Советом Учреждения.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4.8. Образовательное учреждение, принимающее добровольные пожертвования, для использования которого Благотворителем определено назначение, должно вести обособленный учет всех операций по использованию пожертвованного имущества.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4.9. </w:t>
      </w:r>
      <w:proofErr w:type="gram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Бухгалтерский учет добровольных пожертвований ведется в соответствии с Инструкцией по бухгалтерскому учету в учреждениях, утвержденной приказом Министерства финансов Российской Федерации от 01.12.2010г. №157н 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5. Ответственность и контроль использования добровольных пожертвований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5.1. </w:t>
      </w:r>
      <w:proofErr w:type="gram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Не допускается 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5.2. Контроль использования добровольных пожертвований физических и юридических лиц осуществляется Советом Учреждения в соответствии с настоящим Порядком и действующим законодательством.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5.3. Руководитель образовательного учреждения обязан отчитываться перед Советом Учреждения, Благотворителями о поступлении и расходовании благотворительных средств (путем предоставления договоров, платежных поручений, счетов, товарных накладных, счетов-фактур и других необходимых документов, подтверждающих расходование средств) не реже одного раза в год.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5.4.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Внесение изменений и дополнений в настоящий Порядок осуществляется в том же порядке, как и его принятие.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67"/>
        <w:gridCol w:w="7568"/>
      </w:tblGrid>
      <w:tr w:rsidR="003D326A" w:rsidRPr="003D326A" w:rsidTr="003D326A">
        <w:trPr>
          <w:tblCellSpacing w:w="0" w:type="dxa"/>
        </w:trPr>
        <w:tc>
          <w:tcPr>
            <w:tcW w:w="493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Согласовано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Советом Учреждения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протокол от 26.09.2013 г. № 1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Принято на общем собрании работников протокол № 1 от 12.11.2013</w:t>
            </w:r>
          </w:p>
        </w:tc>
      </w:tr>
    </w:tbl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Приложение 1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Договор №____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о добровольном пожертвовании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г. Архангельск                                                          «_____» ________20__ г.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Некоммерческая организация муниципальное бюджетное образовательное учреждение муниципального образования «Город Архангельск» «Средняя общеобразовательная школа № 35»  г. Архангельска в лице директора Маслова Анатолия Викторовича, действующего на основании Устава, именуемая в дальнейшем «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Благополучатель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», с одной стороны, и___________________________________________________________________________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(полное наименование организации и уполномоченного лица или фамилия,  имя, отчество и  место жительства физического лица)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i/>
          <w:iCs/>
          <w:color w:val="493E24"/>
          <w:sz w:val="20"/>
          <w:lang w:eastAsia="ru-RU"/>
        </w:rPr>
        <w:t>ПРИМЕЧАНИЕ:</w:t>
      </w:r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 xml:space="preserve"> Указать </w:t>
      </w:r>
      <w:proofErr w:type="spellStart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Ф.И.О.каждого</w:t>
      </w:r>
      <w:proofErr w:type="spellEnd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 xml:space="preserve"> из состава группы «Благотворителей».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Если они вносят каждый отдельный объект, лучше составить отдельные договоры, а в случае жертвования различных сумм в п.1 записать, кто сколько жертвует. Здесь договор может быть единым при единстве цели пожертвования. Этот вопрос решается самими «Благотворителями».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и</w:t>
      </w:r>
      <w:proofErr w:type="gram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менуемый (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ая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) в дальнейшем «Благотворитель», с другой стороны, заключили настоящий договор на нижеследующих условиях: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1. Предмет договора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1.1. По настоящему договору Благотворитель в качестве добровольного пожертвования перечисляет собственные денежные средства (имущество) на расчетный счет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(предаёт имущество или права 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Благополучателю)____________________________________________________________________________,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 xml:space="preserve">(указать что именно: денежные средства в сумме, имущество и </w:t>
      </w:r>
      <w:proofErr w:type="spellStart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т</w:t>
      </w:r>
      <w:proofErr w:type="gramStart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.п</w:t>
      </w:r>
      <w:proofErr w:type="spellEnd"/>
      <w:proofErr w:type="gramEnd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)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а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Благополучатель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принимает пожертвование и использует на указанные цели.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        1.2. Пожертвование передано  и использовано на  развитие материально -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техничекой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базы школы _________________________________________________________________.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(например, на приобретение продуктов питания, музыкальных инструментов, мебели, спортивного инвентаря, оборудования спортзала, бассейна, строительство жилого, учебного корпусов, приобретение туристского продукта для воспитанников, оплату санаторного лечения ослабленных детей, оплату медицинских услуг, билетов в театр, консерваторию, экскурсий, покупку книг, видеокассет, видеоаппаратуры, принадлежностей для рыбной ловли, спортивной одежды, холста и красок и прочее)</w:t>
      </w:r>
      <w:proofErr w:type="gramEnd"/>
    </w:p>
    <w:p w:rsidR="003D326A" w:rsidRPr="003D326A" w:rsidRDefault="003D326A" w:rsidP="003D326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2. Заключение договора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2.1. Моментом заключения договора и вступления его в силу считается момент поступления на счет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перечисленных Благотворителем денежных средств (передачи имущества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Благополучателю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) в качестве пожертвования. Настоящий договор действует до момента полного выполнения сторонами принятых на себя обязательств.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3. Права и обязанности сторон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3.1.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Благополучатель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обязуется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использовать полученные от Благотворителя по настоящему договору денежные средства (имущество) в соответствии с назначением пожертвования.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вести обособленный учет всех операций по использованию пожертвованного имущества;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i/>
          <w:iCs/>
          <w:color w:val="493E24"/>
          <w:sz w:val="20"/>
          <w:lang w:eastAsia="ru-RU"/>
        </w:rPr>
        <w:t>-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незамедлительно известить Благотворителя, если использование пожертвованного имущества в соответствии с указанным Благотворителем назначением станет невозможным вследствие изменившихся обстоятельств.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3.3. Благотворитель вправе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- запросить отчет у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об использовании пожертвования Благотворителя. Основанием для запроса является настоящий договор.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Благополучатель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обязан в течение месяца с момента завершения мероприятий по программе предоставить Благотворителю содержательный и финансовый отчет;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контролировать использование пожертвования по целевому назначению;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- требовать отмены пожертвования в случае использования пожертвованного имущества или денежных средств не в соответствии с указанным Благотворителем назначением или изменения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Благополучателем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этого назначения в силу изменившихся обстоятельствах без согласия Благотворителя.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        3.4.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Благополучатель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не несет перед Благотворителем иных обязательств, кроме обязательств, указанных в настоящем Договоре.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4. Размер пожертвования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4.1. Благотворитель самостоятельно определяет размер суммы добровольного пожертвования и перечисляет его на расчетный счет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, либо в кассу образовательного учреждения на условиях настоящего Договора.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5. Прочие условия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5.1. Любые изменения и дополнения к настоящему договору действительны при условии, если они совершены в письменной форме, скреплены печатями и подпи</w:t>
      </w: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softHyphen/>
        <w:t>саны надлежаще уполномоченными на то представителями сторон.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5.2. Договор составлен в двух экземплярах, из которых один находится у </w:t>
      </w:r>
      <w:proofErr w:type="spellStart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Благополучателя</w:t>
      </w:r>
      <w:proofErr w:type="spellEnd"/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, второй - у Благотворителя.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5.3. 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разногласия, вытекающие из настоящего договора, разрешаются в порядке, определяемом гражданским процессуальным законодательством Российской Федерации.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b/>
          <w:bCs/>
          <w:color w:val="493E24"/>
          <w:sz w:val="20"/>
          <w:lang w:eastAsia="ru-RU"/>
        </w:rPr>
        <w:t>6. Реквизиты сторон</w:t>
      </w:r>
    </w:p>
    <w:p w:rsidR="003D326A" w:rsidRPr="003D326A" w:rsidRDefault="003D326A" w:rsidP="003D3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D326A" w:rsidRPr="003D326A" w:rsidRDefault="003D326A" w:rsidP="003D32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D326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18"/>
        <w:gridCol w:w="7437"/>
      </w:tblGrid>
      <w:tr w:rsidR="003D326A" w:rsidRPr="003D326A" w:rsidTr="003D326A">
        <w:trPr>
          <w:tblCellSpacing w:w="0" w:type="dxa"/>
        </w:trPr>
        <w:tc>
          <w:tcPr>
            <w:tcW w:w="460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БЛАГОПОЛУЧАТЕЛЬ:</w:t>
            </w:r>
          </w:p>
        </w:tc>
        <w:tc>
          <w:tcPr>
            <w:tcW w:w="496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БЛАГОТВОРИТЕЛЬ: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3D326A" w:rsidRPr="003D326A" w:rsidTr="003D326A">
        <w:trPr>
          <w:tblCellSpacing w:w="0" w:type="dxa"/>
        </w:trPr>
        <w:tc>
          <w:tcPr>
            <w:tcW w:w="460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муниципального образования «Город Архангельск» «Средняя общеобразовательная школа № 35»  163009, Архангельская область, </w:t>
            </w:r>
            <w:proofErr w:type="gramStart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г</w:t>
            </w:r>
            <w:proofErr w:type="gramEnd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. Архангельск, территориальный округ Майская Горка, ул. Ф.Абрамова, д.14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ИНН 2901030075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расчетный </w:t>
            </w: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счет 40701810700003000061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лицевой счет 20815420350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 ГРКЦ ГУ Банка России по Архангельской области г</w:t>
            </w:r>
            <w:proofErr w:type="gramStart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.А</w:t>
            </w:r>
            <w:proofErr w:type="gramEnd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рхангельск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_______________________________________________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(наименование, адрес организации;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Ф.И.О. физ</w:t>
            </w:r>
            <w:proofErr w:type="gramStart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.л</w:t>
            </w:r>
            <w:proofErr w:type="gramEnd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ица, местонахождение)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(реквизиты банка, расчетный счет; паспортные данные)</w:t>
            </w:r>
          </w:p>
        </w:tc>
      </w:tr>
      <w:tr w:rsidR="003D326A" w:rsidRPr="003D326A" w:rsidTr="003D326A">
        <w:trPr>
          <w:tblCellSpacing w:w="0" w:type="dxa"/>
        </w:trPr>
        <w:tc>
          <w:tcPr>
            <w:tcW w:w="460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Директор_____________</w:t>
            </w:r>
            <w:proofErr w:type="spellEnd"/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/ А.В. Маслов /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65" w:type="dxa"/>
            <w:vAlign w:val="center"/>
            <w:hideMark/>
          </w:tcPr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______________________/___________/</w:t>
            </w:r>
          </w:p>
          <w:p w:rsidR="003D326A" w:rsidRPr="003D326A" w:rsidRDefault="003D326A" w:rsidP="003D3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3D326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(ФИО,  подпись)   </w:t>
            </w:r>
          </w:p>
        </w:tc>
      </w:tr>
    </w:tbl>
    <w:p w:rsidR="00367D2C" w:rsidRDefault="00367D2C"/>
    <w:sectPr w:rsidR="00367D2C" w:rsidSect="0036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6A"/>
    <w:rsid w:val="00367D2C"/>
    <w:rsid w:val="003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26A"/>
    <w:rPr>
      <w:b/>
      <w:bCs/>
    </w:rPr>
  </w:style>
  <w:style w:type="character" w:styleId="a5">
    <w:name w:val="Emphasis"/>
    <w:basedOn w:val="a0"/>
    <w:uiPriority w:val="20"/>
    <w:qFormat/>
    <w:rsid w:val="003D32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2014-03-26T07:13:00Z</dcterms:created>
  <dcterms:modified xsi:type="dcterms:W3CDTF">2014-03-26T07:14:00Z</dcterms:modified>
</cp:coreProperties>
</file>